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674044731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6" o:title=""/>
                          </v:shape>
                          <o:OLEObject Type="Embed" ProgID="Word.Picture.8" ShapeID="_x0000_i1025" DrawAspect="Content" ObjectID="_1674044731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D071B3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05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лютого 2021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</w:p>
    <w:p w:rsidR="00F718E2" w:rsidRPr="00D071B3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735D34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br/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другої</w:t>
      </w:r>
      <w:r w:rsidR="008A0B5E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позачергової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8A0B5E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восьмого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</w:t>
      </w:r>
    </w:p>
    <w:p w:rsidR="006C0AE1" w:rsidRPr="00D071B3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FF51C3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другу позачергову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йонної в м. Полтаві ради восьмого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</w:t>
      </w:r>
      <w:r w:rsidR="00884BB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8A0B5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9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8A0B5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лютого 2021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8A0B5E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09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</w:t>
      </w:r>
      <w:r w:rsidR="008A0B5E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Київської районної в м. Полтаві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F51C3" w:rsidRPr="00D071B3" w:rsidRDefault="00FF51C3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tbl>
      <w:tblPr>
        <w:tblW w:w="10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68"/>
        <w:gridCol w:w="9497"/>
      </w:tblGrid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Інформація голови Київської районної у місті Полтава територіальної виборчої комісії Полтавської області </w:t>
            </w:r>
            <w:proofErr w:type="spellStart"/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Резвіної</w:t>
            </w:r>
            <w:proofErr w:type="spellEnd"/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 про повноваження депутата Київської районної в </w:t>
            </w:r>
            <w:proofErr w:type="spellStart"/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 </w:t>
            </w:r>
            <w:proofErr w:type="spellStart"/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Серган</w:t>
            </w:r>
            <w:proofErr w:type="spellEnd"/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А.М.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tabs>
                <w:tab w:val="left" w:pos="582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 бюджету Київського районну у місті Полтаві за 9 місяців 2020 року код бюджету 16201601000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tabs>
                <w:tab w:val="left" w:pos="582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 Київського району у місті Полтаві за 2020 рік код бюджету 16201601000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розпоряджень голови районної ради про виділення коштів за жовтень-грудень 2020 року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proofErr w:type="spellStart"/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Програми економічного  і соціального розвитку Київського району м. Полтави на 2020 рік 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бюджет Київського району у місті Полтаві на 2021 рік </w:t>
            </w: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(код бюджету 16570601000)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від імені Київської районної в м. Полтаві ради та її виконавчого комітету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8. 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виконання Програми економічного і соціального розвитку Київського району м. Полтави за 2020 рік та затвердження відповідної Програми на 2021 рік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pStyle w:val="a3"/>
              <w:tabs>
                <w:tab w:val="left" w:pos="6521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хід виконання «Комплексної цільової програми боротьби зі злочинністю Київського району міста Полтави на 2016-2020 роки» в 2020 році та затвердження відповідної Програми </w:t>
            </w:r>
            <w:r w:rsidRPr="008A0B5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 2021 рік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Програми сприяння  діяльності органів самоорганізації населення у  Київському районі м. Полтави на 2021-2025 роки та заходів на 2021 рік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pStyle w:val="31"/>
              <w:spacing w:after="120"/>
              <w:ind w:left="0" w:firstLine="0"/>
              <w:jc w:val="both"/>
              <w:rPr>
                <w:szCs w:val="28"/>
              </w:rPr>
            </w:pPr>
            <w:r w:rsidRPr="008A0B5E">
              <w:rPr>
                <w:szCs w:val="28"/>
              </w:rPr>
              <w:t>Про утворення адміністративної комісії при виконкомі Київської районної в м. Полтаві ради та затвердження її складу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Регламент роботи районної ради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перелік основних питань для розгляду на сесіях районної ради у І півріччі 2021 року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складу Президії районної ради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pStyle w:val="aa"/>
              <w:spacing w:before="0" w:after="120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A0B5E">
              <w:rPr>
                <w:rFonts w:ascii="Times New Roman" w:hAnsi="Times New Roman"/>
                <w:b w:val="0"/>
                <w:sz w:val="28"/>
                <w:szCs w:val="28"/>
              </w:rPr>
              <w:t>Про внесення змін до складу постійних  депутатських комісій районної ради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положення помічника - консультанта депутата Київської районної в м. Полтаві ради та опису посвідчення помічника - консультанта 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pStyle w:val="4"/>
              <w:spacing w:after="120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/>
                <w:sz w:val="28"/>
                <w:szCs w:val="28"/>
                <w:lang w:val="uk-UA"/>
              </w:rPr>
              <w:t>Про витрати на придбання легкових автомобілів, меблів, іншого обладнання</w:t>
            </w:r>
          </w:p>
          <w:p w:rsidR="008A0B5E" w:rsidRPr="008A0B5E" w:rsidRDefault="008A0B5E" w:rsidP="008A0B5E">
            <w:pPr>
              <w:pStyle w:val="4"/>
              <w:spacing w:after="120"/>
              <w:ind w:firstLine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/>
                <w:sz w:val="28"/>
                <w:szCs w:val="28"/>
                <w:lang w:val="uk-UA"/>
              </w:rPr>
              <w:t>та устаткування, комп’ютерів, установами, які утримуються за рахунок районного бюджету та встановлення вартісного критерію малоцінних необоротних активів в установах, що фінансуються з районного бюджету</w:t>
            </w:r>
          </w:p>
        </w:tc>
      </w:tr>
      <w:tr w:rsidR="008A0B5E" w:rsidRPr="008A0B5E" w:rsidTr="008A0B5E">
        <w:trPr>
          <w:trHeight w:val="502"/>
        </w:trPr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рішення виконавчого комітету Київської районної в м. Полтаві ради від 26.01.2021 року № 30, та  рішення виконавчого комітету Київської районної в м. Полтаві ради від 26.01.2021 №31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tabs>
                <w:tab w:val="left" w:pos="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граничну межу відшкодування вартості товарів та ритуальних послуг для безоплатного поховання учасників бойових дій та осіб з інвалідністю  внаслідок війни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uppressAutoHyphens/>
              <w:spacing w:after="120" w:line="240" w:lineRule="auto"/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 w:eastAsia="zh-CN"/>
              </w:rPr>
              <w:t>Про внесення змін до Додатку 3  рішення «Про структуру і чисельність виконавчих органів ради та територіального центру з 1 березня 2019 року»</w:t>
            </w:r>
          </w:p>
        </w:tc>
      </w:tr>
      <w:tr w:rsidR="008A0B5E" w:rsidRPr="008A0B5E" w:rsidTr="008A0B5E"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tabs>
                <w:tab w:val="left" w:pos="0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8A0B5E" w:rsidRPr="008A0B5E" w:rsidTr="008A0B5E">
        <w:trPr>
          <w:trHeight w:val="502"/>
        </w:trPr>
        <w:tc>
          <w:tcPr>
            <w:tcW w:w="568" w:type="dxa"/>
          </w:tcPr>
          <w:p w:rsidR="008A0B5E" w:rsidRPr="008A0B5E" w:rsidRDefault="008A0B5E" w:rsidP="008A0B5E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9497" w:type="dxa"/>
          </w:tcPr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Різне – до 7 хв.</w:t>
            </w:r>
          </w:p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виступів – до 5хв.</w:t>
            </w:r>
          </w:p>
          <w:p w:rsidR="008A0B5E" w:rsidRPr="008A0B5E" w:rsidRDefault="008A0B5E" w:rsidP="008A0B5E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0B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хв.</w:t>
            </w:r>
          </w:p>
        </w:tc>
      </w:tr>
    </w:tbl>
    <w:p w:rsidR="00F10D8D" w:rsidRPr="00D071B3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6C0AE1" w:rsidRPr="00166F5C" w:rsidRDefault="00221225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452E8E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Default="00221225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171992" w:rsidRPr="00166F5C" w:rsidRDefault="00171992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D071B3" w:rsidRPr="00166F5C" w:rsidRDefault="00D071B3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8A0B5E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Оксана КОРОЛЬОВА-БУЦКО</w:t>
      </w:r>
    </w:p>
    <w:sectPr w:rsidR="006C0AE1" w:rsidRPr="00166F5C" w:rsidSect="00303524">
      <w:pgSz w:w="11906" w:h="16838"/>
      <w:pgMar w:top="284" w:right="707" w:bottom="142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589"/>
    <w:multiLevelType w:val="hybridMultilevel"/>
    <w:tmpl w:val="7D3E3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C22CF"/>
    <w:multiLevelType w:val="hybridMultilevel"/>
    <w:tmpl w:val="246A77B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0306F"/>
    <w:rsid w:val="00112F7C"/>
    <w:rsid w:val="001352F8"/>
    <w:rsid w:val="00166F5C"/>
    <w:rsid w:val="00171992"/>
    <w:rsid w:val="001C0864"/>
    <w:rsid w:val="001C188D"/>
    <w:rsid w:val="00221225"/>
    <w:rsid w:val="002B41FA"/>
    <w:rsid w:val="002D4CDE"/>
    <w:rsid w:val="00303524"/>
    <w:rsid w:val="0043421F"/>
    <w:rsid w:val="00451FDF"/>
    <w:rsid w:val="00452E8E"/>
    <w:rsid w:val="0045673A"/>
    <w:rsid w:val="004928F6"/>
    <w:rsid w:val="004D67E2"/>
    <w:rsid w:val="005703E4"/>
    <w:rsid w:val="005E1C1A"/>
    <w:rsid w:val="0061250A"/>
    <w:rsid w:val="006238F3"/>
    <w:rsid w:val="0063497C"/>
    <w:rsid w:val="006456CD"/>
    <w:rsid w:val="006804CA"/>
    <w:rsid w:val="006A7A60"/>
    <w:rsid w:val="006C0AE1"/>
    <w:rsid w:val="00705EA7"/>
    <w:rsid w:val="00735D34"/>
    <w:rsid w:val="00765001"/>
    <w:rsid w:val="0079427D"/>
    <w:rsid w:val="008303D3"/>
    <w:rsid w:val="00840494"/>
    <w:rsid w:val="00840AB4"/>
    <w:rsid w:val="00846EAB"/>
    <w:rsid w:val="00864483"/>
    <w:rsid w:val="00874919"/>
    <w:rsid w:val="008753D3"/>
    <w:rsid w:val="00884BB5"/>
    <w:rsid w:val="008A0B5E"/>
    <w:rsid w:val="008A280A"/>
    <w:rsid w:val="008B52C3"/>
    <w:rsid w:val="008D32FB"/>
    <w:rsid w:val="008D56B2"/>
    <w:rsid w:val="00940001"/>
    <w:rsid w:val="009403E2"/>
    <w:rsid w:val="00956776"/>
    <w:rsid w:val="009D4668"/>
    <w:rsid w:val="00A5206D"/>
    <w:rsid w:val="00AB1888"/>
    <w:rsid w:val="00AD67E8"/>
    <w:rsid w:val="00BB331C"/>
    <w:rsid w:val="00BF1A83"/>
    <w:rsid w:val="00C01229"/>
    <w:rsid w:val="00C114DB"/>
    <w:rsid w:val="00C550DA"/>
    <w:rsid w:val="00C623B8"/>
    <w:rsid w:val="00C82BE1"/>
    <w:rsid w:val="00CD50FF"/>
    <w:rsid w:val="00D03425"/>
    <w:rsid w:val="00D071B3"/>
    <w:rsid w:val="00D2731D"/>
    <w:rsid w:val="00E3627B"/>
    <w:rsid w:val="00E51C04"/>
    <w:rsid w:val="00E55C21"/>
    <w:rsid w:val="00EC2461"/>
    <w:rsid w:val="00ED09A1"/>
    <w:rsid w:val="00F10D8D"/>
    <w:rsid w:val="00F20D4E"/>
    <w:rsid w:val="00F318CC"/>
    <w:rsid w:val="00F718E2"/>
    <w:rsid w:val="00F81696"/>
    <w:rsid w:val="00FE09CC"/>
    <w:rsid w:val="00FF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F1A83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8A0B5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customStyle="1" w:styleId="ab">
    <w:name w:val="Название Знак"/>
    <w:basedOn w:val="a0"/>
    <w:link w:val="aa"/>
    <w:rsid w:val="008A0B5E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customStyle="1" w:styleId="31">
    <w:name w:val="Основной текст с отступом 31"/>
    <w:basedOn w:val="a"/>
    <w:rsid w:val="008A0B5E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8A0B5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D28A0-652B-4C1F-9CC0-40675916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16</cp:revision>
  <cp:lastPrinted>2021-02-05T13:38:00Z</cp:lastPrinted>
  <dcterms:created xsi:type="dcterms:W3CDTF">2020-06-11T11:55:00Z</dcterms:created>
  <dcterms:modified xsi:type="dcterms:W3CDTF">2021-02-05T13:39:00Z</dcterms:modified>
</cp:coreProperties>
</file>